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5D2737"/>
          <w:sz w:val="22"/>
        </w:rPr>
        <w:t>LiDent  |  ООО «Лидент»</w:t>
      </w:r>
    </w:p>
    <w:p>
      <w:pPr>
        <w:pStyle w:val="Title"/>
      </w:pPr>
      <w:r>
        <w:t>ИНФОРМАЦИЯ О ГОСУДАРСТВЕННЫХ ГАРАНТИЯХ</w:t>
      </w:r>
    </w:p>
    <w:p>
      <w:r>
        <w:t>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территориальной программы Санкт-Петербурга</w:t>
      </w:r>
    </w:p>
    <w:p>
      <w:pPr>
        <w:pStyle w:val="Heading2"/>
      </w:pPr>
      <w:r>
        <w:t>Право граждан на бесплатную медицинскую помощь</w:t>
      </w:r>
    </w:p>
    <w:p>
      <w:r>
        <w:t>В соответствии со статьёй 41 Конституции Российской Федерации и статьёй 19 Федерального закона от 21.11.2011 № 323-ФЗ «Об основах охраны здоровья граждан в Российской Федерации» граждане имеют право на медицинскую помощь в гарантированном объёме без взимания платы в соответствии с программой государственных гарантий и территориальными программами государственных гарантий.</w:t>
      </w:r>
    </w:p>
    <w:p>
      <w:pPr>
        <w:pStyle w:val="Heading2"/>
      </w:pPr>
      <w:r>
        <w:t>Порядок оказания медицинской помощи в ООО «Лидент»</w:t>
      </w:r>
    </w:p>
    <w:p>
      <w:r>
        <w:t>ООО «Лидент» не участвует в реализации территориальной программы государственных гарантий бесплатного оказания гражданам медицинской помощи в Санкт-Петербурге и территориальной программы обязательного медицинского страхования (ОМС).</w:t>
      </w:r>
    </w:p>
    <w:p>
      <w:r>
        <w:t>Плановая и неотложная стоматологическая медицинская помощь в ООО «Лидент» в рамках указанных программ бесплатно не предоставляется. Соответствующие услуги оказываются на платной основе в пределах лицензии на медицинскую деятельность, на основании договора об оказании платных медицинских услуг и действующего прейскуранта, за исключением случаев, когда законодательство Российской Федерации требует безвозмездного оказания помощи.</w:t>
      </w:r>
    </w:p>
    <w:p>
      <w:pPr>
        <w:pStyle w:val="Heading2"/>
      </w:pPr>
      <w:r>
        <w:t>Экстренная медицинская помощь</w:t>
      </w:r>
    </w:p>
    <w:p>
      <w:r>
        <w:t>Медицинская помощь в экстренной форме при внезапных острых заболеваниях и состояниях, представляющих угрозу жизни пациента, оказывается медицинской организацией и медицинским работником безотлагательно и бесплатно. Отказ в её оказании не допускается (часть 2 статьи 11 и пункт 1 части 1 статьи 79 Федерального закона № 323-ФЗ). При необходимости организуется вызов скорой медицинской помощи по номеру 103 или 112.</w:t>
      </w:r>
    </w:p>
    <w:p>
      <w:pPr>
        <w:pStyle w:val="Heading2"/>
      </w:pPr>
      <w:r>
        <w:t>Где можно получить бесплатную медицинскую помощь</w:t>
      </w:r>
    </w:p>
    <w:p>
      <w:r>
        <w:t>Для получения стоматологической помощи в рамках ОМС и иных предусмотренных государственными гарантиями видов помощи гражданин вправе обратиться в медицинскую организацию, участвующую в реализации соответствующей программы, с соблюдением предусмотренных ею условий и порядка обращения. Уточнить перечень организаций, объём бесплатной помощи и порядок записи можно в своей страховой медицинской организации, Территориальном фонде ОМС Санкт-Петербурга или Комитете по здравоохранению Санкт-Петербурга.</w:t>
      </w:r>
    </w:p>
    <w:p>
      <w:pPr>
        <w:pStyle w:val="Heading2"/>
      </w:pPr>
      <w:r>
        <w:t>Нормативные основания</w:t>
      </w:r>
    </w:p>
    <w:p>
      <w:pPr>
        <w:ind w:left="230"/>
      </w:pPr>
      <w:r>
        <w:rPr>
          <w:b/>
        </w:rPr>
        <w:t xml:space="preserve">• Федеральный закон от 21.11.2011 № 323-ФЗ. </w:t>
      </w:r>
      <w:r>
        <w:t>статьи 11, 19, 79–81, 84.</w:t>
      </w:r>
    </w:p>
    <w:p>
      <w:pPr>
        <w:ind w:left="230"/>
      </w:pPr>
      <w:r>
        <w:rPr>
          <w:b/>
        </w:rPr>
        <w:t xml:space="preserve">• Федеральный закон от 29.11.2010 № 326-ФЗ. </w:t>
      </w:r>
      <w:r>
        <w:t>«Об обязательном медицинском страховании в Российской Федерации».</w:t>
      </w:r>
    </w:p>
    <w:p>
      <w:pPr>
        <w:ind w:left="230"/>
      </w:pPr>
      <w:r>
        <w:rPr>
          <w:b/>
        </w:rPr>
        <w:t xml:space="preserve">• Постановление Правительства РФ от 29.12.2025 № 2188. </w:t>
      </w:r>
      <w:r>
        <w:t>Программа государственных гарантий на 2026 год и плановый период 2027–2028 годов.</w:t>
      </w:r>
    </w:p>
    <w:p>
      <w:pPr>
        <w:ind w:left="230"/>
      </w:pPr>
      <w:r>
        <w:rPr>
          <w:b/>
        </w:rPr>
        <w:t xml:space="preserve">• Закон Санкт-Петербурга от 19.12.2025 № 756-148. </w:t>
      </w:r>
      <w:r>
        <w:t>Территориальная программа государственных гарантий на 2026 год и плановый период 2027–2028 годов.</w:t>
      </w:r>
    </w:p>
    <w:p>
      <w:pPr>
        <w:ind w:left="230"/>
      </w:pPr>
      <w:r>
        <w:rPr>
          <w:b/>
        </w:rPr>
        <w:t xml:space="preserve">• Постановление Правительства РФ от 11.05.2023 № 736. </w:t>
      </w:r>
      <w:r>
        <w:t>Правила предоставления медицинскими организациями платных медицинских услуг.</w:t>
      </w:r>
    </w:p>
    <w:p>
      <w:pPr>
        <w:pStyle w:val="Heading2"/>
      </w:pPr>
      <w:r>
        <w:t>Справочная информация</w:t>
      </w:r>
    </w:p>
    <w:p>
      <w:r>
        <w:t>Текст территориальной программы Санкт-Петербурга: https://guzdtcmg.kzdrav.gov.spb.ru/doc/territ-programma-garantij-medicinskoj-pomoshchi-2026.pdf</w:t>
        <w:br/>
        <w:t>Федеральный закон № 323-ФЗ: https://minzdrav.gov.ru/documents/7025-federalnyy-zakon-</w:t>
      </w:r>
    </w:p>
    <w:p>
      <w:r>
        <w:rPr>
          <w:i/>
          <w:sz w:val="16"/>
        </w:rPr>
        <w:t>Актуально на 04.11.2026. Перед публикацией необходимо подтвердить отсутствие ООО «Лидент» в действующем реестре медицинских организаций — участников территориальной программы ОМС Санкт-Петербурга и проверить последующие изменения нормативных актов.</w:t>
      </w:r>
    </w:p>
    <w:sectPr w:rsidR="00FC693F" w:rsidRPr="0006063C" w:rsidSect="00034616">
      <w:footerReference w:type="default" r:id="rId9"/>
      <w:pgSz w:w="12240" w:h="15840"/>
      <w:pgMar w:top="864" w:right="1368" w:bottom="792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LiDent  •  Санкт-Петербург  •  Информация для пациентов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D2D3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5D273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411F2A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