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752B43"/>
          <w:sz w:val="18"/>
        </w:rPr>
        <w:t>LiDent  /  ИНФОРМАЦИЯ ДЛЯ ПАЦИЕНТОВ</w:t>
      </w:r>
    </w:p>
    <w:p>
      <w:r>
        <w:rPr>
          <w:b/>
          <w:color w:val="41252E"/>
          <w:sz w:val="30"/>
        </w:rPr>
        <w:t>ПОРЯДОК РАССМОТРЕНИЯ ОБРАЩЕНИЙ ПАЦИЕНТОВ</w:t>
      </w:r>
    </w:p>
    <w:p>
      <w:r>
        <w:rPr>
          <w:b w:val="0"/>
          <w:sz w:val="18"/>
        </w:rPr>
        <w:t>Общество с ограниченной ответственностью «ЛиДент»</w:t>
      </w:r>
    </w:p>
    <w:p>
      <w:r>
        <w:rPr>
          <w:b/>
          <w:color w:val="752B43"/>
          <w:sz w:val="20"/>
        </w:rPr>
        <w:t>1. Общие положения</w:t>
      </w:r>
    </w:p>
    <w:p>
      <w:r>
        <w:rPr>
          <w:b w:val="0"/>
        </w:rPr>
        <w:t>Настоящий Порядок определяет способы подачи, регистрации и рассмотрения обращений пациентов и их законных представителей в ООО «ЛиДент». Обращения могут содержать вопросы, предложения, заявления, жалобы и претензии, связанные с организацией и оказанием медицинских услуг.</w:t>
      </w:r>
    </w:p>
    <w:p>
      <w:r>
        <w:rPr>
          <w:b/>
          <w:color w:val="752B43"/>
          <w:sz w:val="20"/>
        </w:rPr>
        <w:t>2. Способы подачи обращения</w:t>
      </w:r>
    </w:p>
    <w:p>
      <w:r>
        <w:rPr>
          <w:b w:val="0"/>
        </w:rPr>
        <w:t>Обращение можно подать лично администратору клиники или ответственному лицу, направить почтовым отправлением по адресу: 199178, Санкт-Петербург, 17-я линия В.О., д. 68, лит. А, помещ. 2-Н, а также по официальным электронным каналам связи клиники, указанным на сайте. Для обращения по электронной почте: [указать адрес электронной почты].</w:t>
      </w:r>
    </w:p>
    <w:p>
      <w:r>
        <w:rPr>
          <w:b/>
          <w:color w:val="752B43"/>
          <w:sz w:val="20"/>
        </w:rPr>
        <w:t>3. Содержание обращения</w:t>
      </w:r>
    </w:p>
    <w:p>
      <w:r>
        <w:rPr>
          <w:b w:val="0"/>
        </w:rPr>
        <w:t>Рекомендуется указать ФИО заявителя, контактные данные для ответа, дату посещения (при наличии), суть вопроса или претензии, желаемый способ получения ответа. При необходимости можно приложить подтверждающие документы. Сведения о здоровье и медицинская документация предоставляются с соблюдением требований о врачебной тайне и защите персональных данных.</w:t>
      </w:r>
    </w:p>
    <w:p>
      <w:r>
        <w:rPr>
          <w:b/>
          <w:color w:val="752B43"/>
          <w:sz w:val="20"/>
        </w:rPr>
        <w:t>4. Регистрация и рассмотрение</w:t>
      </w:r>
    </w:p>
    <w:p>
      <w:r>
        <w:rPr>
          <w:b w:val="0"/>
        </w:rPr>
        <w:t>Поступившее обращение регистрируется клиникой и передаётся ответственному лицу. При рассмотрении устанавливаются обстоятельства обращения, при необходимости запрашиваются пояснения сотрудников и изучаются относящиеся к вопросу документы. Ответ направляется заявителю выбранным или доступным способом. Сроки рассмотрения определяются характером требования и применимым законодательством РФ; в частности, требования потребителя, для которых законом установлен специальный срок, рассматриваются в такой срок.</w:t>
      </w:r>
    </w:p>
    <w:p>
      <w:r>
        <w:rPr>
          <w:b/>
          <w:color w:val="752B43"/>
          <w:sz w:val="20"/>
        </w:rPr>
        <w:t>5. Ответственное лицо</w:t>
      </w:r>
    </w:p>
    <w:p>
      <w:r>
        <w:rPr>
          <w:b w:val="0"/>
        </w:rPr>
        <w:t>Ответственная за организацию приёма и рассмотрения обращений пациентов — Сабекия Лика Гочевна. Обращение может быть передано ответственному лицу через администратора клиники.</w:t>
      </w:r>
    </w:p>
    <w:p>
      <w:r>
        <w:rPr>
          <w:b/>
          <w:color w:val="752B43"/>
          <w:sz w:val="20"/>
        </w:rPr>
        <w:t>6. Защита прав пациента</w:t>
      </w:r>
    </w:p>
    <w:p>
      <w:r>
        <w:rPr>
          <w:b w:val="0"/>
        </w:rPr>
        <w:t>Пациент вправе обратиться за защитой своих прав в уполномоченные государственные органы, к страховщику (если применимо) или в суд. Подача обращения в клинику не ограничивает право пациента на использование иных предусмотренных законом способов защиты.</w:t>
      </w:r>
    </w:p>
    <w:p>
      <w:r>
        <w:rPr>
          <w:b/>
          <w:color w:val="752B43"/>
          <w:sz w:val="20"/>
        </w:rPr>
        <w:t>Реквизиты организации</w:t>
      </w:r>
    </w:p>
    <w:p>
      <w:r>
        <w:rPr>
          <w:b w:val="0"/>
        </w:rPr>
        <w:t>ООО «ЛиДент»  ·  ОГРН 1177847413920  ·  ИНН 7801342873</w:t>
        <w:br/>
        <w:t>199178, Санкт-Петербург, 17-я линия В.О., д. 68, лит. А, помещ. 2-Н</w:t>
      </w:r>
    </w:p>
    <w:p>
      <w:r>
        <w:rPr>
          <w:b w:val="0"/>
          <w:sz w:val="16"/>
        </w:rPr>
        <w:t>Правовая основа: Федеральный закон от 21.11.2011 № 323-ФЗ; Закон РФ от 07.02.1992 № 2300-1 «О защите прав потребителей»; Федеральный закон от 27.07.2006 № 152-ФЗ.</w:t>
      </w:r>
    </w:p>
    <w:sectPr w:rsidR="00FC693F" w:rsidRPr="0006063C" w:rsidSect="00034616">
      <w:pgSz w:w="12240" w:h="15840"/>
      <w:pgMar w:top="964" w:right="1191" w:bottom="850" w:left="119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color w:val="303135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