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6"/>
        </w:rPr>
        <w:t>УТВЕРЖДАЮ</w:t>
        <w:br/>
        <w:t>Генеральный директор ООО «Лидент»</w:t>
        <w:br/>
        <w:t>____________ /____________/</w:t>
        <w:br/>
        <w:t>«___» __________ 2026 г.</w:t>
      </w:r>
    </w:p>
    <w:p>
      <w:pPr>
        <w:jc w:val="center"/>
      </w:pPr>
      <w:r>
        <w:rPr>
          <w:b/>
          <w:color w:val="70263D"/>
          <w:sz w:val="28"/>
        </w:rPr>
        <w:t>ПРАВИЛА ВНУТРЕННЕГО РАСПОРЯДКА</w:t>
        <w:br/>
        <w:t>для пациентов и посетителей LiDent</w:t>
      </w:r>
    </w:p>
    <w:p>
      <w:pPr>
        <w:jc w:val="center"/>
      </w:pPr>
      <w:r>
        <w:t>ООО «Лидент» · Санкт-Петербург, 17-я линия Васильевского острова, д. 68</w:t>
      </w:r>
    </w:p>
    <w:p>
      <w:pPr>
        <w:spacing w:before="100"/>
      </w:pPr>
      <w:r>
        <w:rPr>
          <w:b/>
          <w:color w:val="70263D"/>
          <w:sz w:val="20"/>
        </w:rPr>
        <w:t>1. Общие положения</w:t>
      </w:r>
    </w:p>
    <w:p>
      <w:r>
        <w:t>Настоящие Правила определяют порядок посещения клиники ООО «Лидент» (далее — Клиника). Они направлены на обеспечение безопасности, комфортных условий и уважительного отношения ко всем пациентам и посетителям.</w:t>
      </w:r>
    </w:p>
    <w:p>
      <w:pPr>
        <w:spacing w:before="100"/>
      </w:pPr>
      <w:r>
        <w:rPr>
          <w:b/>
          <w:color w:val="70263D"/>
          <w:sz w:val="20"/>
        </w:rPr>
        <w:t>2. Запись и посещение</w:t>
      </w:r>
    </w:p>
    <w:p>
      <w:r>
        <w:t>Приём проводится преимущественно по предварительной записи. Просим приходить вовремя, а при опоздании или отмене визита заранее предупреждать администратора. При первом посещении могут потребоваться документы для оформления медицинской документации. При симптомах инфекционного заболевания рекомендуется заранее сообщить об этом Клинике.</w:t>
      </w:r>
    </w:p>
    <w:p>
      <w:pPr>
        <w:spacing w:before="100"/>
      </w:pPr>
      <w:r>
        <w:rPr>
          <w:b/>
          <w:color w:val="70263D"/>
          <w:sz w:val="20"/>
        </w:rPr>
        <w:t>3. Права пациента</w:t>
      </w:r>
    </w:p>
    <w:p>
      <w:r>
        <w:t>Пациент вправе получать информацию о состоянии здоровья, предлагаемом лечении, его рисках, альтернативных вариантах и стоимости; давать информированное добровольное согласие или отказываться от вмешательства в предусмотренном законом порядке; получать медицинские документы и рассчитывать на сохранение врачебной тайны.</w:t>
      </w:r>
    </w:p>
    <w:p>
      <w:pPr>
        <w:spacing w:before="100"/>
      </w:pPr>
      <w:r>
        <w:rPr>
          <w:b/>
          <w:color w:val="70263D"/>
          <w:sz w:val="20"/>
        </w:rPr>
        <w:t>4. Обязанности пациента</w:t>
      </w:r>
    </w:p>
    <w:p>
      <w:r>
        <w:t>Пациенту необходимо сообщать врачу достоверные сведения о состоянии здоровья, аллергиях и принимаемых препаратах; соблюдать требования безопасности и санитарные правила, бережно относиться к имуществу Клиники, уважительно общаться с сотрудниками и другими посетителями.</w:t>
      </w:r>
    </w:p>
    <w:p>
      <w:pPr>
        <w:spacing w:before="100"/>
      </w:pPr>
      <w:r>
        <w:rPr>
          <w:b/>
          <w:color w:val="70263D"/>
          <w:sz w:val="20"/>
        </w:rPr>
        <w:t>5. Поведение в Клинике</w:t>
      </w:r>
    </w:p>
    <w:p>
      <w:r>
        <w:t>Не допускаются курение, употребление алкоголя, агрессия, угрозы, порча имущества и вход в служебные помещения без разрешения. Не следует самостоятельно использовать медицинское оборудование. Фото- и видеосъёмка не должна нарушать права других лиц, врачебную тайну и безопасность лечения. Дети находятся под присмотром сопровождающих.</w:t>
      </w:r>
    </w:p>
    <w:p>
      <w:pPr>
        <w:spacing w:before="100"/>
      </w:pPr>
      <w:r>
        <w:rPr>
          <w:b/>
          <w:color w:val="70263D"/>
          <w:sz w:val="20"/>
        </w:rPr>
        <w:t>6. Медицинские услуги и обращения</w:t>
      </w:r>
    </w:p>
    <w:p>
      <w:r>
        <w:t>Платные медицинские услуги предоставляются на основании договора и действующего прейскуранта. Медицинская помощь в экстренной форме при состояниях, угрожающих жизни, оказывается бесплатно в соответствии со статьёй 11 Федерального закона № 323-ФЗ. С вопросами и обращениями можно обратиться к администратору или руководству Клиники; пациент сохраняет право обращаться в надзорные органы и суд.</w:t>
      </w:r>
    </w:p>
    <w:p>
      <w:pPr>
        <w:spacing w:before="160"/>
      </w:pPr>
      <w:r>
        <w:rPr>
          <w:sz w:val="16"/>
        </w:rPr>
        <w:t>Правовая основа: Федеральный закон от 21.11.2011 № 323-ФЗ; Закон РФ от 07.02.1992 № 2300-1; действующие Правила предоставления платных медицинских услуг. Настоящие Правила не ограничивают права пациентов, предусмотренные законодательством РФ.</w:t>
      </w:r>
    </w:p>
    <w:p>
      <w:pPr>
        <w:spacing w:before="120"/>
      </w:pPr>
      <w:r>
        <w:t>Дата введения: «___» __________ 2026 г.     Приказ № ____ от «___» __________ 2026 г.</w:t>
      </w:r>
    </w:p>
    <w:sectPr w:rsidR="00FC693F" w:rsidRPr="0006063C" w:rsidSect="00034616">
      <w:pgSz w:w="12240" w:h="15840"/>
      <w:pgMar w:top="822" w:right="1020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3737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